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E264F" w:rsidRDefault="00CE264F" w:rsidP="00CE264F">
      <w:pPr>
        <w:jc w:val="center"/>
        <w:rPr>
          <w:rFonts w:ascii="Times New Roman" w:hAnsi="Times New Roman" w:cs="Times New Roman"/>
          <w:sz w:val="24"/>
          <w:szCs w:val="24"/>
        </w:rPr>
      </w:pPr>
    </w:p>
    <w:p w:rsidR="00CE264F" w:rsidRDefault="00CE264F" w:rsidP="00CE264F">
      <w:pPr>
        <w:jc w:val="center"/>
        <w:rPr>
          <w:rFonts w:ascii="Times New Roman" w:hAnsi="Times New Roman" w:cs="Times New Roman"/>
          <w:sz w:val="24"/>
          <w:szCs w:val="24"/>
        </w:rPr>
      </w:pPr>
    </w:p>
    <w:p w:rsidR="00CE264F" w:rsidRDefault="00CE264F" w:rsidP="00CE264F">
      <w:pPr>
        <w:jc w:val="center"/>
        <w:rPr>
          <w:rFonts w:ascii="Times New Roman" w:hAnsi="Times New Roman" w:cs="Times New Roman"/>
          <w:sz w:val="24"/>
          <w:szCs w:val="24"/>
        </w:rPr>
      </w:pPr>
    </w:p>
    <w:p w:rsidR="00CE264F" w:rsidRDefault="00CE264F" w:rsidP="00CE264F">
      <w:pPr>
        <w:jc w:val="center"/>
        <w:rPr>
          <w:rFonts w:ascii="Times New Roman" w:hAnsi="Times New Roman" w:cs="Times New Roman"/>
          <w:sz w:val="24"/>
          <w:szCs w:val="24"/>
        </w:rPr>
      </w:pPr>
    </w:p>
    <w:p w:rsidR="00CE264F" w:rsidRDefault="00CE264F" w:rsidP="00CE264F">
      <w:pPr>
        <w:jc w:val="center"/>
        <w:rPr>
          <w:rFonts w:ascii="Times New Roman" w:hAnsi="Times New Roman" w:cs="Times New Roman"/>
          <w:sz w:val="24"/>
          <w:szCs w:val="24"/>
        </w:rPr>
      </w:pPr>
    </w:p>
    <w:p w:rsidR="00CE264F" w:rsidRDefault="00CE264F" w:rsidP="00CE264F">
      <w:pPr>
        <w:jc w:val="center"/>
        <w:rPr>
          <w:rFonts w:ascii="Times New Roman" w:hAnsi="Times New Roman" w:cs="Times New Roman"/>
          <w:sz w:val="24"/>
          <w:szCs w:val="24"/>
        </w:rPr>
      </w:pPr>
    </w:p>
    <w:p w:rsidR="00CE264F" w:rsidRPr="00DF16AE" w:rsidRDefault="00CE264F" w:rsidP="00DF16AE">
      <w:pPr>
        <w:spacing w:line="480" w:lineRule="auto"/>
        <w:jc w:val="center"/>
        <w:rPr>
          <w:rFonts w:ascii="Times New Roman" w:hAnsi="Times New Roman" w:cs="Times New Roman"/>
          <w:sz w:val="24"/>
          <w:szCs w:val="24"/>
        </w:rPr>
      </w:pPr>
    </w:p>
    <w:p w:rsidR="00CE264F" w:rsidRPr="00DF16AE" w:rsidRDefault="00CE264F" w:rsidP="00DF16AE">
      <w:pPr>
        <w:spacing w:line="480" w:lineRule="auto"/>
        <w:rPr>
          <w:rFonts w:ascii="Times New Roman" w:hAnsi="Times New Roman" w:cs="Times New Roman"/>
          <w:sz w:val="24"/>
          <w:szCs w:val="24"/>
        </w:rPr>
      </w:pPr>
    </w:p>
    <w:p w:rsidR="00D950E5" w:rsidRPr="00DF16AE" w:rsidRDefault="009A3B27" w:rsidP="00DF16AE">
      <w:pPr>
        <w:spacing w:line="480" w:lineRule="auto"/>
        <w:jc w:val="center"/>
        <w:rPr>
          <w:rFonts w:ascii="Times New Roman" w:hAnsi="Times New Roman" w:cs="Times New Roman"/>
          <w:sz w:val="24"/>
          <w:szCs w:val="24"/>
        </w:rPr>
      </w:pPr>
      <w:r w:rsidRPr="00DF16AE">
        <w:rPr>
          <w:rFonts w:ascii="Times New Roman" w:hAnsi="Times New Roman" w:cs="Times New Roman"/>
          <w:sz w:val="24"/>
          <w:szCs w:val="24"/>
        </w:rPr>
        <w:t>Community health nursing</w:t>
      </w:r>
    </w:p>
    <w:p w:rsidR="00C352F2" w:rsidRPr="00DF16AE" w:rsidRDefault="009A3B27" w:rsidP="00DF16AE">
      <w:pPr>
        <w:spacing w:line="480" w:lineRule="auto"/>
        <w:jc w:val="center"/>
        <w:rPr>
          <w:rFonts w:ascii="Times New Roman" w:hAnsi="Times New Roman" w:cs="Times New Roman"/>
          <w:sz w:val="24"/>
          <w:szCs w:val="24"/>
        </w:rPr>
      </w:pPr>
      <w:r w:rsidRPr="00DF16AE">
        <w:rPr>
          <w:rFonts w:ascii="Times New Roman" w:hAnsi="Times New Roman" w:cs="Times New Roman"/>
          <w:sz w:val="24"/>
          <w:szCs w:val="24"/>
        </w:rPr>
        <w:t>Institutional affiliation</w:t>
      </w:r>
    </w:p>
    <w:p w:rsidR="00C352F2" w:rsidRPr="00DF16AE" w:rsidRDefault="009A3B27" w:rsidP="00DF16AE">
      <w:pPr>
        <w:spacing w:line="480" w:lineRule="auto"/>
        <w:jc w:val="center"/>
        <w:rPr>
          <w:rFonts w:ascii="Times New Roman" w:hAnsi="Times New Roman" w:cs="Times New Roman"/>
          <w:sz w:val="24"/>
          <w:szCs w:val="24"/>
        </w:rPr>
      </w:pPr>
      <w:r w:rsidRPr="00DF16AE">
        <w:rPr>
          <w:rFonts w:ascii="Times New Roman" w:hAnsi="Times New Roman" w:cs="Times New Roman"/>
          <w:sz w:val="24"/>
          <w:szCs w:val="24"/>
        </w:rPr>
        <w:t>Name of lecturer</w:t>
      </w:r>
    </w:p>
    <w:p w:rsidR="00C352F2" w:rsidRPr="00DF16AE" w:rsidRDefault="009A3B27" w:rsidP="00DF16AE">
      <w:pPr>
        <w:spacing w:line="480" w:lineRule="auto"/>
        <w:jc w:val="center"/>
        <w:rPr>
          <w:rFonts w:ascii="Times New Roman" w:hAnsi="Times New Roman" w:cs="Times New Roman"/>
          <w:sz w:val="24"/>
          <w:szCs w:val="24"/>
        </w:rPr>
      </w:pPr>
      <w:r w:rsidRPr="00DF16AE">
        <w:rPr>
          <w:rFonts w:ascii="Times New Roman" w:hAnsi="Times New Roman" w:cs="Times New Roman"/>
          <w:sz w:val="24"/>
          <w:szCs w:val="24"/>
        </w:rPr>
        <w:t>Name of student</w:t>
      </w:r>
    </w:p>
    <w:p w:rsidR="00C352F2" w:rsidRPr="00DF16AE" w:rsidRDefault="009A3B27" w:rsidP="00DF16AE">
      <w:pPr>
        <w:spacing w:line="480" w:lineRule="auto"/>
        <w:jc w:val="center"/>
        <w:rPr>
          <w:rFonts w:ascii="Times New Roman" w:hAnsi="Times New Roman" w:cs="Times New Roman"/>
          <w:sz w:val="24"/>
          <w:szCs w:val="24"/>
        </w:rPr>
      </w:pPr>
      <w:r w:rsidRPr="00DF16AE">
        <w:rPr>
          <w:rFonts w:ascii="Times New Roman" w:hAnsi="Times New Roman" w:cs="Times New Roman"/>
          <w:sz w:val="24"/>
          <w:szCs w:val="24"/>
        </w:rPr>
        <w:t>Submission date</w:t>
      </w:r>
    </w:p>
    <w:p w:rsidR="00CE264F" w:rsidRPr="00DF16AE" w:rsidRDefault="00CE264F" w:rsidP="00DF16AE">
      <w:pPr>
        <w:spacing w:line="480" w:lineRule="auto"/>
        <w:jc w:val="center"/>
        <w:rPr>
          <w:rFonts w:ascii="Times New Roman" w:hAnsi="Times New Roman" w:cs="Times New Roman"/>
          <w:sz w:val="24"/>
          <w:szCs w:val="24"/>
        </w:rPr>
      </w:pPr>
    </w:p>
    <w:p w:rsidR="00CE264F" w:rsidRPr="00DF16AE" w:rsidRDefault="00CE264F" w:rsidP="00DF16AE">
      <w:pPr>
        <w:spacing w:line="480" w:lineRule="auto"/>
        <w:jc w:val="center"/>
        <w:rPr>
          <w:rFonts w:ascii="Times New Roman" w:hAnsi="Times New Roman" w:cs="Times New Roman"/>
          <w:sz w:val="24"/>
          <w:szCs w:val="24"/>
        </w:rPr>
      </w:pPr>
    </w:p>
    <w:p w:rsidR="00CE264F" w:rsidRPr="00DF16AE" w:rsidRDefault="00CE264F" w:rsidP="00DF16AE">
      <w:pPr>
        <w:spacing w:line="480" w:lineRule="auto"/>
        <w:jc w:val="center"/>
        <w:rPr>
          <w:rFonts w:ascii="Times New Roman" w:hAnsi="Times New Roman" w:cs="Times New Roman"/>
          <w:sz w:val="24"/>
          <w:szCs w:val="24"/>
        </w:rPr>
      </w:pPr>
    </w:p>
    <w:p w:rsidR="00CE264F" w:rsidRPr="00DF16AE" w:rsidRDefault="00CE264F" w:rsidP="00DF16AE">
      <w:pPr>
        <w:spacing w:line="480" w:lineRule="auto"/>
        <w:jc w:val="center"/>
        <w:rPr>
          <w:rFonts w:ascii="Times New Roman" w:hAnsi="Times New Roman" w:cs="Times New Roman"/>
          <w:sz w:val="24"/>
          <w:szCs w:val="24"/>
        </w:rPr>
      </w:pPr>
    </w:p>
    <w:p w:rsidR="00CE264F" w:rsidRDefault="00CE264F" w:rsidP="00DF16AE">
      <w:pPr>
        <w:spacing w:line="480" w:lineRule="auto"/>
        <w:rPr>
          <w:rFonts w:ascii="Times New Roman" w:hAnsi="Times New Roman" w:cs="Times New Roman"/>
          <w:sz w:val="24"/>
          <w:szCs w:val="24"/>
        </w:rPr>
      </w:pPr>
    </w:p>
    <w:p w:rsidR="00DF16AE" w:rsidRPr="00DF16AE" w:rsidRDefault="00DF16AE" w:rsidP="00DF16AE">
      <w:pPr>
        <w:spacing w:line="480" w:lineRule="auto"/>
        <w:rPr>
          <w:rFonts w:ascii="Times New Roman" w:hAnsi="Times New Roman" w:cs="Times New Roman"/>
          <w:sz w:val="24"/>
          <w:szCs w:val="24"/>
        </w:rPr>
      </w:pPr>
    </w:p>
    <w:p w:rsidR="00C352F2" w:rsidRPr="00146C3A" w:rsidRDefault="009A3B27" w:rsidP="00DF16AE">
      <w:pPr>
        <w:spacing w:line="480" w:lineRule="auto"/>
        <w:jc w:val="center"/>
        <w:rPr>
          <w:rFonts w:ascii="Times New Roman" w:hAnsi="Times New Roman" w:cs="Times New Roman"/>
          <w:b/>
          <w:sz w:val="24"/>
          <w:szCs w:val="24"/>
        </w:rPr>
      </w:pPr>
      <w:r w:rsidRPr="00146C3A">
        <w:rPr>
          <w:rFonts w:ascii="Times New Roman" w:hAnsi="Times New Roman" w:cs="Times New Roman"/>
          <w:b/>
          <w:sz w:val="24"/>
          <w:szCs w:val="24"/>
        </w:rPr>
        <w:lastRenderedPageBreak/>
        <w:t>Introduction</w:t>
      </w:r>
      <w:bookmarkStart w:id="0" w:name="_GoBack"/>
      <w:bookmarkEnd w:id="0"/>
    </w:p>
    <w:p w:rsidR="00C352F2" w:rsidRPr="00DF16AE" w:rsidRDefault="009A3B27" w:rsidP="00DF16AE">
      <w:pPr>
        <w:spacing w:line="480" w:lineRule="auto"/>
        <w:ind w:firstLine="720"/>
        <w:rPr>
          <w:rFonts w:ascii="Times New Roman" w:hAnsi="Times New Roman" w:cs="Times New Roman"/>
          <w:sz w:val="24"/>
          <w:szCs w:val="24"/>
        </w:rPr>
      </w:pPr>
      <w:r w:rsidRPr="00DF16AE">
        <w:rPr>
          <w:rFonts w:ascii="Times New Roman" w:hAnsi="Times New Roman" w:cs="Times New Roman"/>
          <w:sz w:val="24"/>
          <w:szCs w:val="24"/>
        </w:rPr>
        <w:t xml:space="preserve">Public health nursing is a practice that aims at protecting and promoting </w:t>
      </w:r>
      <w:r w:rsidR="00DF16AE">
        <w:rPr>
          <w:rFonts w:ascii="Times New Roman" w:hAnsi="Times New Roman" w:cs="Times New Roman"/>
          <w:sz w:val="24"/>
          <w:szCs w:val="24"/>
        </w:rPr>
        <w:t xml:space="preserve">the </w:t>
      </w:r>
      <w:r w:rsidRPr="00DF16AE">
        <w:rPr>
          <w:rFonts w:ascii="Times New Roman" w:hAnsi="Times New Roman" w:cs="Times New Roman"/>
          <w:sz w:val="24"/>
          <w:szCs w:val="24"/>
        </w:rPr>
        <w:t>health of populations by applying knowledge from public health services, nursing, and social determinants</w:t>
      </w:r>
      <w:r w:rsidR="00D57BB2" w:rsidRPr="00DF16AE">
        <w:rPr>
          <w:rFonts w:ascii="Times New Roman" w:hAnsi="Times New Roman" w:cs="Times New Roman"/>
          <w:sz w:val="24"/>
          <w:szCs w:val="24"/>
        </w:rPr>
        <w:t xml:space="preserve"> (Rafael, 2000.)</w:t>
      </w:r>
      <w:r w:rsidRPr="00DF16AE">
        <w:rPr>
          <w:rFonts w:ascii="Times New Roman" w:hAnsi="Times New Roman" w:cs="Times New Roman"/>
          <w:sz w:val="24"/>
          <w:szCs w:val="24"/>
        </w:rPr>
        <w:t>This is a regular practice in that health care and health need population that is assessed to determine its subpopulations, families</w:t>
      </w:r>
      <w:r w:rsidR="00DF16AE">
        <w:rPr>
          <w:rFonts w:ascii="Times New Roman" w:hAnsi="Times New Roman" w:cs="Times New Roman"/>
          <w:sz w:val="24"/>
          <w:szCs w:val="24"/>
        </w:rPr>
        <w:t>,</w:t>
      </w:r>
      <w:r w:rsidRPr="00DF16AE">
        <w:rPr>
          <w:rFonts w:ascii="Times New Roman" w:hAnsi="Times New Roman" w:cs="Times New Roman"/>
          <w:sz w:val="24"/>
          <w:szCs w:val="24"/>
        </w:rPr>
        <w:t xml:space="preserve"> and individuals who are to benefit from the health program or people who are at risk. Also, it is a systematic approach because a plan is developed and implemented </w:t>
      </w:r>
      <w:r w:rsidR="005748FD" w:rsidRPr="00DF16AE">
        <w:rPr>
          <w:rFonts w:ascii="Times New Roman" w:hAnsi="Times New Roman" w:cs="Times New Roman"/>
          <w:sz w:val="24"/>
          <w:szCs w:val="24"/>
        </w:rPr>
        <w:t>within the community to meet identified needs. The program is then evaluated to determine the progress of the project. Finally, the data acquired is used to influence the current delivery of health care, develop local, regional, and national health policy, and receive health resources. The systematic approach is based on available resources, community strengths, current scientific knowledge, accepted nursing standards, objectives, and understanding of the population.</w:t>
      </w:r>
    </w:p>
    <w:p w:rsidR="005748FD" w:rsidRPr="00DF16AE" w:rsidRDefault="009A3B27" w:rsidP="00DF16AE">
      <w:pPr>
        <w:spacing w:line="480" w:lineRule="auto"/>
        <w:ind w:firstLine="720"/>
        <w:rPr>
          <w:rFonts w:ascii="Times New Roman" w:hAnsi="Times New Roman" w:cs="Times New Roman"/>
          <w:sz w:val="24"/>
          <w:szCs w:val="24"/>
        </w:rPr>
      </w:pPr>
      <w:r w:rsidRPr="00DF16AE">
        <w:rPr>
          <w:rFonts w:ascii="Times New Roman" w:hAnsi="Times New Roman" w:cs="Times New Roman"/>
          <w:sz w:val="24"/>
          <w:szCs w:val="24"/>
        </w:rPr>
        <w:t xml:space="preserve">Hitchcock et, al. (2003) argued that the primary role of community health nursing is to provide medication and treatment to patients, offer health education to the community on </w:t>
      </w:r>
      <w:r w:rsidR="007C79FC" w:rsidRPr="00DF16AE">
        <w:rPr>
          <w:rFonts w:ascii="Times New Roman" w:hAnsi="Times New Roman" w:cs="Times New Roman"/>
          <w:sz w:val="24"/>
          <w:szCs w:val="24"/>
        </w:rPr>
        <w:t>maintaining their health, how they can prevent the occurrence of diseases and deaths. Also, they avail health</w:t>
      </w:r>
      <w:r w:rsidR="00DF16AE">
        <w:rPr>
          <w:rFonts w:ascii="Times New Roman" w:hAnsi="Times New Roman" w:cs="Times New Roman"/>
          <w:sz w:val="24"/>
          <w:szCs w:val="24"/>
        </w:rPr>
        <w:t>-</w:t>
      </w:r>
      <w:r w:rsidR="007C79FC" w:rsidRPr="00DF16AE">
        <w:rPr>
          <w:rFonts w:ascii="Times New Roman" w:hAnsi="Times New Roman" w:cs="Times New Roman"/>
          <w:sz w:val="24"/>
          <w:szCs w:val="24"/>
        </w:rPr>
        <w:t>related items to the community, such as pregnancy tests and condoms. Also, it is the role of community health nurses to administer immunizations to the community. Community health nurses target issues like; obesity, poor nutrition; sexually transmitted diseases, substance abuse</w:t>
      </w:r>
      <w:r w:rsidR="00DF16AE">
        <w:rPr>
          <w:rFonts w:ascii="Times New Roman" w:hAnsi="Times New Roman" w:cs="Times New Roman"/>
          <w:sz w:val="24"/>
          <w:szCs w:val="24"/>
        </w:rPr>
        <w:t>,</w:t>
      </w:r>
      <w:r w:rsidR="007C79FC" w:rsidRPr="00DF16AE">
        <w:rPr>
          <w:rFonts w:ascii="Times New Roman" w:hAnsi="Times New Roman" w:cs="Times New Roman"/>
          <w:sz w:val="24"/>
          <w:szCs w:val="24"/>
        </w:rPr>
        <w:t xml:space="preserve"> and pregnancy. </w:t>
      </w:r>
    </w:p>
    <w:p w:rsidR="00545630" w:rsidRPr="00DF16AE" w:rsidRDefault="009A3B27" w:rsidP="00DF16AE">
      <w:pPr>
        <w:spacing w:line="480" w:lineRule="auto"/>
        <w:ind w:firstLine="720"/>
        <w:rPr>
          <w:rFonts w:ascii="Times New Roman" w:hAnsi="Times New Roman" w:cs="Times New Roman"/>
          <w:sz w:val="24"/>
          <w:szCs w:val="24"/>
        </w:rPr>
      </w:pPr>
      <w:r w:rsidRPr="00DF16AE">
        <w:rPr>
          <w:rFonts w:ascii="Times New Roman" w:hAnsi="Times New Roman" w:cs="Times New Roman"/>
          <w:sz w:val="24"/>
          <w:szCs w:val="24"/>
        </w:rPr>
        <w:t xml:space="preserve">Social factors in a community determine how health services are provided in a community. Culture is the way of life of people. It includes customs, </w:t>
      </w:r>
      <w:r w:rsidR="00DF16AE">
        <w:rPr>
          <w:rFonts w:ascii="Times New Roman" w:hAnsi="Times New Roman" w:cs="Times New Roman"/>
          <w:sz w:val="24"/>
          <w:szCs w:val="24"/>
        </w:rPr>
        <w:t xml:space="preserve">the </w:t>
      </w:r>
      <w:r w:rsidRPr="00DF16AE">
        <w:rPr>
          <w:rFonts w:ascii="Times New Roman" w:hAnsi="Times New Roman" w:cs="Times New Roman"/>
          <w:sz w:val="24"/>
          <w:szCs w:val="24"/>
        </w:rPr>
        <w:t xml:space="preserve">pattern of ideas, and behavior. These factors are continually evolving and thus, influence </w:t>
      </w:r>
      <w:r w:rsidR="00DF16AE">
        <w:rPr>
          <w:rFonts w:ascii="Times New Roman" w:hAnsi="Times New Roman" w:cs="Times New Roman"/>
          <w:sz w:val="24"/>
          <w:szCs w:val="24"/>
        </w:rPr>
        <w:t xml:space="preserve">the </w:t>
      </w:r>
      <w:r w:rsidRPr="00DF16AE">
        <w:rPr>
          <w:rFonts w:ascii="Times New Roman" w:hAnsi="Times New Roman" w:cs="Times New Roman"/>
          <w:sz w:val="24"/>
          <w:szCs w:val="24"/>
        </w:rPr>
        <w:t xml:space="preserve">health of the community. </w:t>
      </w:r>
      <w:r w:rsidRPr="00DF16AE">
        <w:rPr>
          <w:rFonts w:ascii="Times New Roman" w:hAnsi="Times New Roman" w:cs="Times New Roman"/>
          <w:sz w:val="24"/>
          <w:szCs w:val="24"/>
        </w:rPr>
        <w:lastRenderedPageBreak/>
        <w:t>Culture affects how people perceive the concept of health, illness</w:t>
      </w:r>
      <w:r w:rsidR="00DF16AE">
        <w:rPr>
          <w:rFonts w:ascii="Times New Roman" w:hAnsi="Times New Roman" w:cs="Times New Roman"/>
          <w:sz w:val="24"/>
          <w:szCs w:val="24"/>
        </w:rPr>
        <w:t>,</w:t>
      </w:r>
      <w:r w:rsidRPr="00DF16AE">
        <w:rPr>
          <w:rFonts w:ascii="Times New Roman" w:hAnsi="Times New Roman" w:cs="Times New Roman"/>
          <w:sz w:val="24"/>
          <w:szCs w:val="24"/>
        </w:rPr>
        <w:t xml:space="preserve"> and death, approaches to health promotion, </w:t>
      </w:r>
      <w:r w:rsidR="00CE264F" w:rsidRPr="00DF16AE">
        <w:rPr>
          <w:rFonts w:ascii="Times New Roman" w:hAnsi="Times New Roman" w:cs="Times New Roman"/>
          <w:sz w:val="24"/>
          <w:szCs w:val="24"/>
        </w:rPr>
        <w:t>where patients seek medical help, and types of treatment a patient may prefer. Also, both health professionals and patients influenced by their cultures in acquiring health services. Individuals seek medical services according to their lifestyles. For example, cultural bias result</w:t>
      </w:r>
      <w:r w:rsidR="00DF16AE">
        <w:rPr>
          <w:rFonts w:ascii="Times New Roman" w:hAnsi="Times New Roman" w:cs="Times New Roman"/>
          <w:sz w:val="24"/>
          <w:szCs w:val="24"/>
        </w:rPr>
        <w:t xml:space="preserve"> in</w:t>
      </w:r>
      <w:r w:rsidR="00CE264F" w:rsidRPr="00DF16AE">
        <w:rPr>
          <w:rFonts w:ascii="Times New Roman" w:hAnsi="Times New Roman" w:cs="Times New Roman"/>
          <w:sz w:val="24"/>
          <w:szCs w:val="24"/>
        </w:rPr>
        <w:t xml:space="preserve"> health</w:t>
      </w:r>
      <w:r w:rsidR="00DF16AE">
        <w:rPr>
          <w:rFonts w:ascii="Times New Roman" w:hAnsi="Times New Roman" w:cs="Times New Roman"/>
          <w:sz w:val="24"/>
          <w:szCs w:val="24"/>
        </w:rPr>
        <w:t>-</w:t>
      </w:r>
      <w:r w:rsidR="00CE264F" w:rsidRPr="00DF16AE">
        <w:rPr>
          <w:rFonts w:ascii="Times New Roman" w:hAnsi="Times New Roman" w:cs="Times New Roman"/>
          <w:sz w:val="24"/>
          <w:szCs w:val="24"/>
        </w:rPr>
        <w:t xml:space="preserve">related preferences and </w:t>
      </w:r>
      <w:r w:rsidR="00DF16AE">
        <w:rPr>
          <w:rFonts w:ascii="Times New Roman" w:hAnsi="Times New Roman" w:cs="Times New Roman"/>
          <w:sz w:val="24"/>
          <w:szCs w:val="24"/>
        </w:rPr>
        <w:t xml:space="preserve">the </w:t>
      </w:r>
      <w:r w:rsidR="00CE264F" w:rsidRPr="00DF16AE">
        <w:rPr>
          <w:rFonts w:ascii="Times New Roman" w:hAnsi="Times New Roman" w:cs="Times New Roman"/>
          <w:sz w:val="24"/>
          <w:szCs w:val="24"/>
        </w:rPr>
        <w:t xml:space="preserve">perception that may influence someone not to seek medical attention. Another social aspect that affects health is religion. Religion regulates </w:t>
      </w:r>
      <w:r w:rsidR="00ED468A" w:rsidRPr="00DF16AE">
        <w:rPr>
          <w:rFonts w:ascii="Times New Roman" w:hAnsi="Times New Roman" w:cs="Times New Roman"/>
          <w:sz w:val="24"/>
          <w:szCs w:val="24"/>
        </w:rPr>
        <w:t>behavior,</w:t>
      </w:r>
      <w:r w:rsidR="00CE264F" w:rsidRPr="00DF16AE">
        <w:rPr>
          <w:rFonts w:ascii="Times New Roman" w:hAnsi="Times New Roman" w:cs="Times New Roman"/>
          <w:sz w:val="24"/>
          <w:szCs w:val="24"/>
        </w:rPr>
        <w:t xml:space="preserve"> health habits, and emotions. Religiousness i</w:t>
      </w:r>
      <w:r w:rsidR="00ED468A" w:rsidRPr="00DF16AE">
        <w:rPr>
          <w:rFonts w:ascii="Times New Roman" w:hAnsi="Times New Roman" w:cs="Times New Roman"/>
          <w:sz w:val="24"/>
          <w:szCs w:val="24"/>
        </w:rPr>
        <w:t>s associated with better health. For example, less smoking and reduction of alcohol consumption. Also, through spiritual meditation and private prayers, emotions are regulated and therefore reduce physiological effects like blood pressure. The influence that religion put in health is that it helps reduce cases of substance a</w:t>
      </w:r>
      <w:r w:rsidR="00D57BB2" w:rsidRPr="00DF16AE">
        <w:rPr>
          <w:rFonts w:ascii="Times New Roman" w:hAnsi="Times New Roman" w:cs="Times New Roman"/>
          <w:sz w:val="24"/>
          <w:szCs w:val="24"/>
        </w:rPr>
        <w:t>buse that may lead to diseases (Marmot &amp; Wilkinson, 2005.)</w:t>
      </w:r>
    </w:p>
    <w:p w:rsidR="00ED468A" w:rsidRPr="00DF16AE" w:rsidRDefault="009A3B27" w:rsidP="00DF16AE">
      <w:pPr>
        <w:spacing w:line="480" w:lineRule="auto"/>
        <w:ind w:firstLine="720"/>
        <w:rPr>
          <w:rFonts w:ascii="Times New Roman" w:hAnsi="Times New Roman" w:cs="Times New Roman"/>
          <w:sz w:val="24"/>
          <w:szCs w:val="24"/>
        </w:rPr>
      </w:pPr>
      <w:r w:rsidRPr="00DF16AE">
        <w:rPr>
          <w:rFonts w:ascii="Times New Roman" w:hAnsi="Times New Roman" w:cs="Times New Roman"/>
          <w:sz w:val="24"/>
          <w:szCs w:val="24"/>
        </w:rPr>
        <w:t>Woodward (2013) said e</w:t>
      </w:r>
      <w:r w:rsidR="00873AAC" w:rsidRPr="00DF16AE">
        <w:rPr>
          <w:rFonts w:ascii="Times New Roman" w:hAnsi="Times New Roman" w:cs="Times New Roman"/>
          <w:sz w:val="24"/>
          <w:szCs w:val="24"/>
        </w:rPr>
        <w:t>pidemiology looks at how determinants of health and health</w:t>
      </w:r>
      <w:r w:rsidR="00DF16AE">
        <w:rPr>
          <w:rFonts w:ascii="Times New Roman" w:hAnsi="Times New Roman" w:cs="Times New Roman"/>
          <w:sz w:val="24"/>
          <w:szCs w:val="24"/>
        </w:rPr>
        <w:t>-</w:t>
      </w:r>
      <w:r w:rsidR="00873AAC" w:rsidRPr="00DF16AE">
        <w:rPr>
          <w:rFonts w:ascii="Times New Roman" w:hAnsi="Times New Roman" w:cs="Times New Roman"/>
          <w:sz w:val="24"/>
          <w:szCs w:val="24"/>
        </w:rPr>
        <w:t>related events are distributed how this study can help control diseases and community health problems. Epidemiology can be carried out through surveillance and analytical studies. Th</w:t>
      </w:r>
      <w:r w:rsidR="00DF16AE">
        <w:rPr>
          <w:rFonts w:ascii="Times New Roman" w:hAnsi="Times New Roman" w:cs="Times New Roman"/>
          <w:sz w:val="24"/>
          <w:szCs w:val="24"/>
        </w:rPr>
        <w:t>ese</w:t>
      </w:r>
      <w:r w:rsidR="00873AAC" w:rsidRPr="00DF16AE">
        <w:rPr>
          <w:rFonts w:ascii="Times New Roman" w:hAnsi="Times New Roman" w:cs="Times New Roman"/>
          <w:sz w:val="24"/>
          <w:szCs w:val="24"/>
        </w:rPr>
        <w:t xml:space="preserve"> help study </w:t>
      </w:r>
      <w:r w:rsidR="00DF16AE">
        <w:rPr>
          <w:rFonts w:ascii="Times New Roman" w:hAnsi="Times New Roman" w:cs="Times New Roman"/>
          <w:sz w:val="24"/>
          <w:szCs w:val="24"/>
        </w:rPr>
        <w:t xml:space="preserve">of </w:t>
      </w:r>
      <w:r w:rsidR="00873AAC" w:rsidRPr="00DF16AE">
        <w:rPr>
          <w:rFonts w:ascii="Times New Roman" w:hAnsi="Times New Roman" w:cs="Times New Roman"/>
          <w:sz w:val="24"/>
          <w:szCs w:val="24"/>
        </w:rPr>
        <w:t xml:space="preserve">determinants. Epidemiological data at the state level is </w:t>
      </w:r>
      <w:r w:rsidR="001E67B5" w:rsidRPr="00DF16AE">
        <w:rPr>
          <w:rFonts w:ascii="Times New Roman" w:hAnsi="Times New Roman" w:cs="Times New Roman"/>
          <w:sz w:val="24"/>
          <w:szCs w:val="24"/>
        </w:rPr>
        <w:t>less informed as compared to that of</w:t>
      </w:r>
      <w:r w:rsidR="00873AAC" w:rsidRPr="00DF16AE">
        <w:rPr>
          <w:rFonts w:ascii="Times New Roman" w:hAnsi="Times New Roman" w:cs="Times New Roman"/>
          <w:sz w:val="24"/>
          <w:szCs w:val="24"/>
        </w:rPr>
        <w:t xml:space="preserve"> </w:t>
      </w:r>
      <w:r w:rsidR="001E67B5" w:rsidRPr="00DF16AE">
        <w:rPr>
          <w:rFonts w:ascii="Times New Roman" w:hAnsi="Times New Roman" w:cs="Times New Roman"/>
          <w:sz w:val="24"/>
          <w:szCs w:val="24"/>
        </w:rPr>
        <w:t>clinical family. This is because</w:t>
      </w:r>
      <w:r w:rsidR="00DF16AE">
        <w:rPr>
          <w:rFonts w:ascii="Times New Roman" w:hAnsi="Times New Roman" w:cs="Times New Roman"/>
          <w:sz w:val="24"/>
          <w:szCs w:val="24"/>
        </w:rPr>
        <w:t>,</w:t>
      </w:r>
      <w:r w:rsidR="001E67B5" w:rsidRPr="00DF16AE">
        <w:rPr>
          <w:rFonts w:ascii="Times New Roman" w:hAnsi="Times New Roman" w:cs="Times New Roman"/>
          <w:sz w:val="24"/>
          <w:szCs w:val="24"/>
        </w:rPr>
        <w:t xml:space="preserve"> at the clinic level, the nurse is a resident of the area and thus is more conversant with the culture and religion of the community. Therefore, he/she can carry detailed research more effectively as compared to that of state. </w:t>
      </w:r>
    </w:p>
    <w:p w:rsidR="00F64666" w:rsidRPr="00DF16AE" w:rsidRDefault="009A3B27" w:rsidP="00DF16AE">
      <w:pPr>
        <w:spacing w:line="480" w:lineRule="auto"/>
        <w:ind w:firstLine="720"/>
        <w:rPr>
          <w:rFonts w:ascii="Times New Roman" w:hAnsi="Times New Roman" w:cs="Times New Roman"/>
          <w:sz w:val="24"/>
          <w:szCs w:val="24"/>
        </w:rPr>
      </w:pPr>
      <w:r w:rsidRPr="00DF16AE">
        <w:rPr>
          <w:rFonts w:ascii="Times New Roman" w:hAnsi="Times New Roman" w:cs="Times New Roman"/>
          <w:sz w:val="24"/>
          <w:szCs w:val="24"/>
        </w:rPr>
        <w:t>Health promotion diagnosis, this is a clinical judgment on person’s community motivation or desire to improve the wellbeing of human health which is expressed by the readiness to promote particular health behaviors</w:t>
      </w:r>
      <w:r w:rsidR="00DF16AE" w:rsidRPr="00DF16AE">
        <w:rPr>
          <w:rFonts w:ascii="Times New Roman" w:hAnsi="Times New Roman" w:cs="Times New Roman"/>
          <w:sz w:val="24"/>
          <w:szCs w:val="24"/>
        </w:rPr>
        <w:t xml:space="preserve"> (Carpenito-Moyet, 2006</w:t>
      </w:r>
      <w:r w:rsidRPr="00DF16AE">
        <w:rPr>
          <w:rFonts w:ascii="Times New Roman" w:hAnsi="Times New Roman" w:cs="Times New Roman"/>
          <w:sz w:val="24"/>
          <w:szCs w:val="24"/>
        </w:rPr>
        <w:t>.</w:t>
      </w:r>
      <w:r w:rsidR="00DF16AE" w:rsidRPr="00DF16AE">
        <w:rPr>
          <w:rFonts w:ascii="Times New Roman" w:hAnsi="Times New Roman" w:cs="Times New Roman"/>
          <w:sz w:val="24"/>
          <w:szCs w:val="24"/>
        </w:rPr>
        <w:t>)</w:t>
      </w:r>
      <w:r w:rsidRPr="00DF16AE">
        <w:rPr>
          <w:rFonts w:ascii="Times New Roman" w:hAnsi="Times New Roman" w:cs="Times New Roman"/>
          <w:sz w:val="24"/>
          <w:szCs w:val="24"/>
        </w:rPr>
        <w:t xml:space="preserve"> This will be important in my community as it will encourage health</w:t>
      </w:r>
      <w:r w:rsidR="00DF16AE">
        <w:rPr>
          <w:rFonts w:ascii="Times New Roman" w:hAnsi="Times New Roman" w:cs="Times New Roman"/>
          <w:sz w:val="24"/>
          <w:szCs w:val="24"/>
        </w:rPr>
        <w:t>y</w:t>
      </w:r>
      <w:r w:rsidRPr="00DF16AE">
        <w:rPr>
          <w:rFonts w:ascii="Times New Roman" w:hAnsi="Times New Roman" w:cs="Times New Roman"/>
          <w:sz w:val="24"/>
          <w:szCs w:val="24"/>
        </w:rPr>
        <w:t xml:space="preserve"> habits that will reduce cases of illness. </w:t>
      </w:r>
      <w:r w:rsidR="00904E97" w:rsidRPr="00DF16AE">
        <w:rPr>
          <w:rFonts w:ascii="Times New Roman" w:hAnsi="Times New Roman" w:cs="Times New Roman"/>
          <w:sz w:val="24"/>
          <w:szCs w:val="24"/>
        </w:rPr>
        <w:t xml:space="preserve">This diagnosis will target adults with hypertension with blood pressure, which is under control. That </w:t>
      </w:r>
      <w:r w:rsidR="00904E97" w:rsidRPr="00DF16AE">
        <w:rPr>
          <w:rFonts w:ascii="Times New Roman" w:hAnsi="Times New Roman" w:cs="Times New Roman"/>
          <w:sz w:val="24"/>
          <w:szCs w:val="24"/>
        </w:rPr>
        <w:lastRenderedPageBreak/>
        <w:t xml:space="preserve">is people with HDS-12, and children receiving doses of polio, MMR, DTaP, Hib, and PVC vaccines aged between 19-35 months which are recommended. </w:t>
      </w:r>
      <w:r w:rsidRPr="00DF16AE">
        <w:rPr>
          <w:rFonts w:ascii="Times New Roman" w:hAnsi="Times New Roman" w:cs="Times New Roman"/>
          <w:sz w:val="24"/>
          <w:szCs w:val="24"/>
        </w:rPr>
        <w:t>This diagnosis can best fit in community</w:t>
      </w:r>
      <w:r w:rsidR="00DF16AE">
        <w:rPr>
          <w:rFonts w:ascii="Times New Roman" w:hAnsi="Times New Roman" w:cs="Times New Roman"/>
          <w:sz w:val="24"/>
          <w:szCs w:val="24"/>
        </w:rPr>
        <w:t>-</w:t>
      </w:r>
      <w:r w:rsidRPr="00DF16AE">
        <w:rPr>
          <w:rFonts w:ascii="Times New Roman" w:hAnsi="Times New Roman" w:cs="Times New Roman"/>
          <w:sz w:val="24"/>
          <w:szCs w:val="24"/>
        </w:rPr>
        <w:t xml:space="preserve">based health intervention. The partners in this intervention are; nurses, the community, clinical officers, and the government under the ministry of state health. </w:t>
      </w:r>
    </w:p>
    <w:p w:rsidR="00F64666" w:rsidRPr="00DF16AE" w:rsidRDefault="009A3B27" w:rsidP="00DF16AE">
      <w:pPr>
        <w:spacing w:line="480" w:lineRule="auto"/>
        <w:ind w:firstLine="720"/>
        <w:rPr>
          <w:rFonts w:ascii="Times New Roman" w:hAnsi="Times New Roman" w:cs="Times New Roman"/>
          <w:sz w:val="24"/>
          <w:szCs w:val="24"/>
        </w:rPr>
      </w:pPr>
      <w:r w:rsidRPr="00DF16AE">
        <w:rPr>
          <w:rFonts w:ascii="Times New Roman" w:hAnsi="Times New Roman" w:cs="Times New Roman"/>
          <w:sz w:val="24"/>
          <w:szCs w:val="24"/>
        </w:rPr>
        <w:t>Nurses can change the eating habits of the community that cause</w:t>
      </w:r>
      <w:r w:rsidR="00DF16AE">
        <w:rPr>
          <w:rFonts w:ascii="Times New Roman" w:hAnsi="Times New Roman" w:cs="Times New Roman"/>
          <w:sz w:val="24"/>
          <w:szCs w:val="24"/>
        </w:rPr>
        <w:t>s</w:t>
      </w:r>
      <w:r w:rsidRPr="00DF16AE">
        <w:rPr>
          <w:rFonts w:ascii="Times New Roman" w:hAnsi="Times New Roman" w:cs="Times New Roman"/>
          <w:sz w:val="24"/>
          <w:szCs w:val="24"/>
        </w:rPr>
        <w:t xml:space="preserve"> high blood pressure among the community members. This is a common health issue that has affected many people in society. The time frame which the nurses expect to carry out this event is six months. Within this, the nurses will recruit community members in </w:t>
      </w:r>
      <w:r w:rsidR="00DF16AE">
        <w:rPr>
          <w:rFonts w:ascii="Times New Roman" w:hAnsi="Times New Roman" w:cs="Times New Roman"/>
          <w:sz w:val="24"/>
          <w:szCs w:val="24"/>
        </w:rPr>
        <w:t xml:space="preserve">the </w:t>
      </w:r>
      <w:r w:rsidRPr="00DF16AE">
        <w:rPr>
          <w:rFonts w:ascii="Times New Roman" w:hAnsi="Times New Roman" w:cs="Times New Roman"/>
          <w:sz w:val="24"/>
          <w:szCs w:val="24"/>
        </w:rPr>
        <w:t xml:space="preserve">education session that will take three hours per session. In the meeting, the nurses will educate the recruited members on the best foods that they can feed their families so that they can reduce causes of high blood pressure. Also, they will educate them on the control techniques that the community can embrace to avoid high blood pressure. Their final task will be teaching them on the treatment of an individual with this disease, where he/she can get medication and the cost of this treatment. The main objective of this process is to reduce </w:t>
      </w:r>
      <w:r w:rsidR="00DF16AE">
        <w:rPr>
          <w:rFonts w:ascii="Times New Roman" w:hAnsi="Times New Roman" w:cs="Times New Roman"/>
          <w:sz w:val="24"/>
          <w:szCs w:val="24"/>
        </w:rPr>
        <w:t xml:space="preserve">the </w:t>
      </w:r>
      <w:r w:rsidRPr="00DF16AE">
        <w:rPr>
          <w:rFonts w:ascii="Times New Roman" w:hAnsi="Times New Roman" w:cs="Times New Roman"/>
          <w:sz w:val="24"/>
          <w:szCs w:val="24"/>
        </w:rPr>
        <w:t xml:space="preserve">case of high blood pressure in the community and expose people to better eating habits. </w:t>
      </w:r>
    </w:p>
    <w:p w:rsidR="00DF16AE" w:rsidRDefault="00DF16AE" w:rsidP="00DF16AE">
      <w:pPr>
        <w:spacing w:line="480" w:lineRule="auto"/>
        <w:ind w:firstLine="720"/>
        <w:rPr>
          <w:rFonts w:ascii="Times New Roman" w:hAnsi="Times New Roman" w:cs="Times New Roman"/>
          <w:sz w:val="24"/>
          <w:szCs w:val="24"/>
        </w:rPr>
      </w:pPr>
    </w:p>
    <w:p w:rsidR="00DF16AE" w:rsidRDefault="00DF16AE" w:rsidP="00DF16AE">
      <w:pPr>
        <w:spacing w:line="480" w:lineRule="auto"/>
        <w:ind w:firstLine="720"/>
        <w:rPr>
          <w:rFonts w:ascii="Times New Roman" w:hAnsi="Times New Roman" w:cs="Times New Roman"/>
          <w:sz w:val="24"/>
          <w:szCs w:val="24"/>
        </w:rPr>
      </w:pPr>
    </w:p>
    <w:p w:rsidR="00DF16AE" w:rsidRDefault="00DF16AE" w:rsidP="00DF16AE">
      <w:pPr>
        <w:spacing w:line="480" w:lineRule="auto"/>
        <w:ind w:firstLine="720"/>
        <w:rPr>
          <w:rFonts w:ascii="Times New Roman" w:hAnsi="Times New Roman" w:cs="Times New Roman"/>
          <w:sz w:val="24"/>
          <w:szCs w:val="24"/>
        </w:rPr>
      </w:pPr>
    </w:p>
    <w:p w:rsidR="00DF16AE" w:rsidRDefault="00DF16AE" w:rsidP="00DF16AE">
      <w:pPr>
        <w:spacing w:line="480" w:lineRule="auto"/>
        <w:ind w:firstLine="720"/>
        <w:rPr>
          <w:rFonts w:ascii="Times New Roman" w:hAnsi="Times New Roman" w:cs="Times New Roman"/>
          <w:sz w:val="24"/>
          <w:szCs w:val="24"/>
        </w:rPr>
      </w:pPr>
    </w:p>
    <w:p w:rsidR="00DF16AE" w:rsidRDefault="00DF16AE" w:rsidP="00DF16AE">
      <w:pPr>
        <w:spacing w:line="480" w:lineRule="auto"/>
        <w:ind w:firstLine="720"/>
        <w:rPr>
          <w:rFonts w:ascii="Times New Roman" w:hAnsi="Times New Roman" w:cs="Times New Roman"/>
          <w:sz w:val="24"/>
          <w:szCs w:val="24"/>
        </w:rPr>
      </w:pPr>
    </w:p>
    <w:p w:rsidR="00DF16AE" w:rsidRDefault="00DF16AE" w:rsidP="00DF16AE">
      <w:pPr>
        <w:spacing w:line="480" w:lineRule="auto"/>
        <w:ind w:firstLine="720"/>
        <w:rPr>
          <w:rFonts w:ascii="Times New Roman" w:hAnsi="Times New Roman" w:cs="Times New Roman"/>
          <w:sz w:val="24"/>
          <w:szCs w:val="24"/>
        </w:rPr>
      </w:pPr>
    </w:p>
    <w:p w:rsidR="0004030B" w:rsidRPr="00DF16AE" w:rsidRDefault="009A3B27" w:rsidP="00DF16AE">
      <w:pPr>
        <w:spacing w:line="480" w:lineRule="auto"/>
        <w:jc w:val="center"/>
        <w:rPr>
          <w:rFonts w:ascii="Times New Roman" w:hAnsi="Times New Roman" w:cs="Times New Roman"/>
          <w:sz w:val="24"/>
          <w:szCs w:val="24"/>
        </w:rPr>
      </w:pPr>
      <w:r w:rsidRPr="00DF16AE">
        <w:rPr>
          <w:rFonts w:ascii="Times New Roman" w:hAnsi="Times New Roman" w:cs="Times New Roman"/>
          <w:sz w:val="24"/>
          <w:szCs w:val="24"/>
        </w:rPr>
        <w:lastRenderedPageBreak/>
        <w:t>References</w:t>
      </w:r>
    </w:p>
    <w:p w:rsidR="00DF16AE" w:rsidRPr="00DF16AE" w:rsidRDefault="009A3B27" w:rsidP="00DF16AE">
      <w:pPr>
        <w:spacing w:line="480" w:lineRule="auto"/>
        <w:ind w:left="720" w:hanging="720"/>
        <w:rPr>
          <w:rFonts w:ascii="Times New Roman" w:hAnsi="Times New Roman" w:cs="Times New Roman"/>
          <w:sz w:val="24"/>
          <w:szCs w:val="24"/>
        </w:rPr>
      </w:pPr>
      <w:r w:rsidRPr="00DF16AE">
        <w:rPr>
          <w:rFonts w:ascii="Times New Roman" w:hAnsi="Times New Roman" w:cs="Times New Roman"/>
          <w:sz w:val="24"/>
          <w:szCs w:val="24"/>
        </w:rPr>
        <w:t xml:space="preserve">Carpenito-Moyet, L. J., (2006). </w:t>
      </w:r>
      <w:r w:rsidRPr="00DF16AE">
        <w:rPr>
          <w:rFonts w:ascii="Times New Roman" w:hAnsi="Times New Roman" w:cs="Times New Roman"/>
          <w:i/>
          <w:iCs/>
          <w:sz w:val="24"/>
          <w:szCs w:val="24"/>
        </w:rPr>
        <w:t>Handbook of nursing diagnosis</w:t>
      </w:r>
      <w:r w:rsidRPr="00DF16AE">
        <w:rPr>
          <w:rFonts w:ascii="Times New Roman" w:hAnsi="Times New Roman" w:cs="Times New Roman"/>
          <w:sz w:val="24"/>
          <w:szCs w:val="24"/>
        </w:rPr>
        <w:t>. Lippincott Williams &amp; Wilkins.</w:t>
      </w:r>
    </w:p>
    <w:p w:rsidR="00DF16AE" w:rsidRPr="00DF16AE" w:rsidRDefault="009A3B27" w:rsidP="00DF16AE">
      <w:pPr>
        <w:spacing w:line="480" w:lineRule="auto"/>
        <w:ind w:left="720" w:hanging="720"/>
        <w:rPr>
          <w:rFonts w:ascii="Times New Roman" w:hAnsi="Times New Roman" w:cs="Times New Roman"/>
          <w:sz w:val="24"/>
          <w:szCs w:val="24"/>
        </w:rPr>
      </w:pPr>
      <w:r w:rsidRPr="00DF16AE">
        <w:rPr>
          <w:rFonts w:ascii="Times New Roman" w:hAnsi="Times New Roman" w:cs="Times New Roman"/>
          <w:sz w:val="24"/>
          <w:szCs w:val="24"/>
        </w:rPr>
        <w:t>Hitchcock, J. E., Schubert, P. E., &amp; Thomas, S. A. (2003). </w:t>
      </w:r>
      <w:r w:rsidRPr="00DF16AE">
        <w:rPr>
          <w:rFonts w:ascii="Times New Roman" w:hAnsi="Times New Roman" w:cs="Times New Roman"/>
          <w:i/>
          <w:iCs/>
          <w:sz w:val="24"/>
          <w:szCs w:val="24"/>
        </w:rPr>
        <w:t>Community health nursing: Caring in action</w:t>
      </w:r>
      <w:r w:rsidRPr="00DF16AE">
        <w:rPr>
          <w:rFonts w:ascii="Times New Roman" w:hAnsi="Times New Roman" w:cs="Times New Roman"/>
          <w:sz w:val="24"/>
          <w:szCs w:val="24"/>
        </w:rPr>
        <w:t>. Cengage Learning.</w:t>
      </w:r>
    </w:p>
    <w:p w:rsidR="00DF16AE" w:rsidRPr="00DF16AE" w:rsidRDefault="009A3B27" w:rsidP="00DF16AE">
      <w:pPr>
        <w:spacing w:line="480" w:lineRule="auto"/>
        <w:ind w:left="720" w:hanging="720"/>
        <w:rPr>
          <w:rFonts w:ascii="Times New Roman" w:hAnsi="Times New Roman" w:cs="Times New Roman"/>
          <w:sz w:val="24"/>
          <w:szCs w:val="24"/>
        </w:rPr>
      </w:pPr>
      <w:r w:rsidRPr="00DF16AE">
        <w:rPr>
          <w:rFonts w:ascii="Times New Roman" w:hAnsi="Times New Roman" w:cs="Times New Roman"/>
          <w:sz w:val="24"/>
          <w:szCs w:val="24"/>
        </w:rPr>
        <w:t>Marmot, M., &amp; Wilkinson, R. (Eds.). (2005). </w:t>
      </w:r>
      <w:r w:rsidRPr="00DF16AE">
        <w:rPr>
          <w:rFonts w:ascii="Times New Roman" w:hAnsi="Times New Roman" w:cs="Times New Roman"/>
          <w:i/>
          <w:iCs/>
          <w:sz w:val="24"/>
          <w:szCs w:val="24"/>
        </w:rPr>
        <w:t>Social determinants of health</w:t>
      </w:r>
      <w:r w:rsidRPr="00DF16AE">
        <w:rPr>
          <w:rFonts w:ascii="Times New Roman" w:hAnsi="Times New Roman" w:cs="Times New Roman"/>
          <w:sz w:val="24"/>
          <w:szCs w:val="24"/>
        </w:rPr>
        <w:t>. OUP Oxford.</w:t>
      </w:r>
    </w:p>
    <w:p w:rsidR="00DF16AE" w:rsidRPr="00DF16AE" w:rsidRDefault="009A3B27" w:rsidP="00DF16AE">
      <w:pPr>
        <w:spacing w:line="480" w:lineRule="auto"/>
        <w:ind w:left="720" w:hanging="720"/>
        <w:rPr>
          <w:rFonts w:ascii="Times New Roman" w:hAnsi="Times New Roman" w:cs="Times New Roman"/>
          <w:sz w:val="24"/>
          <w:szCs w:val="24"/>
        </w:rPr>
      </w:pPr>
      <w:r w:rsidRPr="00DF16AE">
        <w:rPr>
          <w:rFonts w:ascii="Times New Roman" w:hAnsi="Times New Roman" w:cs="Times New Roman"/>
          <w:sz w:val="24"/>
          <w:szCs w:val="24"/>
        </w:rPr>
        <w:t>Rafael, A. R. F., (2000). Watson's philosophy, science, and theory of human caring as a conceptual framework for guiding community health nursing practice. </w:t>
      </w:r>
      <w:r w:rsidRPr="00DF16AE">
        <w:rPr>
          <w:rFonts w:ascii="Times New Roman" w:hAnsi="Times New Roman" w:cs="Times New Roman"/>
          <w:i/>
          <w:iCs/>
          <w:sz w:val="24"/>
          <w:szCs w:val="24"/>
        </w:rPr>
        <w:t>Advances in Nursing Science</w:t>
      </w:r>
      <w:r w:rsidRPr="00DF16AE">
        <w:rPr>
          <w:rFonts w:ascii="Times New Roman" w:hAnsi="Times New Roman" w:cs="Times New Roman"/>
          <w:sz w:val="24"/>
          <w:szCs w:val="24"/>
        </w:rPr>
        <w:t>, </w:t>
      </w:r>
      <w:r w:rsidRPr="00DF16AE">
        <w:rPr>
          <w:rFonts w:ascii="Times New Roman" w:hAnsi="Times New Roman" w:cs="Times New Roman"/>
          <w:i/>
          <w:iCs/>
          <w:sz w:val="24"/>
          <w:szCs w:val="24"/>
        </w:rPr>
        <w:t>23</w:t>
      </w:r>
      <w:r w:rsidRPr="00DF16AE">
        <w:rPr>
          <w:rFonts w:ascii="Times New Roman" w:hAnsi="Times New Roman" w:cs="Times New Roman"/>
          <w:sz w:val="24"/>
          <w:szCs w:val="24"/>
        </w:rPr>
        <w:t>(2), 34-49.</w:t>
      </w:r>
    </w:p>
    <w:p w:rsidR="00DF16AE" w:rsidRPr="00DF16AE" w:rsidRDefault="009A3B27" w:rsidP="00DF16AE">
      <w:pPr>
        <w:spacing w:line="480" w:lineRule="auto"/>
        <w:ind w:left="720" w:hanging="720"/>
        <w:rPr>
          <w:rFonts w:ascii="Times New Roman" w:hAnsi="Times New Roman" w:cs="Times New Roman"/>
          <w:sz w:val="24"/>
          <w:szCs w:val="24"/>
        </w:rPr>
      </w:pPr>
      <w:r w:rsidRPr="00DF16AE">
        <w:rPr>
          <w:rFonts w:ascii="Times New Roman" w:hAnsi="Times New Roman" w:cs="Times New Roman"/>
          <w:sz w:val="24"/>
          <w:szCs w:val="24"/>
        </w:rPr>
        <w:t>Woodward, M., (2013). </w:t>
      </w:r>
      <w:r w:rsidRPr="00DF16AE">
        <w:rPr>
          <w:rFonts w:ascii="Times New Roman" w:hAnsi="Times New Roman" w:cs="Times New Roman"/>
          <w:i/>
          <w:iCs/>
          <w:sz w:val="24"/>
          <w:szCs w:val="24"/>
        </w:rPr>
        <w:t>Epidemiology: study design and data analysis</w:t>
      </w:r>
      <w:r w:rsidRPr="00DF16AE">
        <w:rPr>
          <w:rFonts w:ascii="Times New Roman" w:hAnsi="Times New Roman" w:cs="Times New Roman"/>
          <w:sz w:val="24"/>
          <w:szCs w:val="24"/>
        </w:rPr>
        <w:t>. Chapman and Hall/CRC.</w:t>
      </w:r>
    </w:p>
    <w:sectPr w:rsidR="00DF16AE" w:rsidRPr="00DF16AE" w:rsidSect="00DF16A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621BB" w:rsidRDefault="00E621BB">
      <w:pPr>
        <w:spacing w:after="0" w:line="240" w:lineRule="auto"/>
      </w:pPr>
      <w:r>
        <w:separator/>
      </w:r>
    </w:p>
  </w:endnote>
  <w:endnote w:type="continuationSeparator" w:id="0">
    <w:p w:rsidR="00E621BB" w:rsidRDefault="00E621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621BB" w:rsidRDefault="00E621BB">
      <w:pPr>
        <w:spacing w:after="0" w:line="240" w:lineRule="auto"/>
      </w:pPr>
      <w:r>
        <w:separator/>
      </w:r>
    </w:p>
  </w:footnote>
  <w:footnote w:type="continuationSeparator" w:id="0">
    <w:p w:rsidR="00E621BB" w:rsidRDefault="00E621B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073199508"/>
      <w:docPartObj>
        <w:docPartGallery w:val="Page Numbers (Top of Page)"/>
        <w:docPartUnique/>
      </w:docPartObj>
    </w:sdtPr>
    <w:sdtEndPr>
      <w:rPr>
        <w:noProof/>
      </w:rPr>
    </w:sdtEndPr>
    <w:sdtContent>
      <w:p w:rsidR="00DF16AE" w:rsidRPr="00DF16AE" w:rsidRDefault="009A3B27">
        <w:pPr>
          <w:pStyle w:val="Header"/>
          <w:jc w:val="right"/>
          <w:rPr>
            <w:rFonts w:ascii="Times New Roman" w:hAnsi="Times New Roman" w:cs="Times New Roman"/>
            <w:sz w:val="24"/>
            <w:szCs w:val="24"/>
          </w:rPr>
        </w:pPr>
        <w:r w:rsidRPr="00DF16AE">
          <w:rPr>
            <w:rFonts w:ascii="Times New Roman" w:hAnsi="Times New Roman" w:cs="Times New Roman"/>
            <w:sz w:val="24"/>
            <w:szCs w:val="24"/>
          </w:rPr>
          <w:fldChar w:fldCharType="begin"/>
        </w:r>
        <w:r w:rsidRPr="00DF16AE">
          <w:rPr>
            <w:rFonts w:ascii="Times New Roman" w:hAnsi="Times New Roman" w:cs="Times New Roman"/>
            <w:sz w:val="24"/>
            <w:szCs w:val="24"/>
          </w:rPr>
          <w:instrText xml:space="preserve"> PAGE   \* MERGEFORMAT </w:instrText>
        </w:r>
        <w:r w:rsidRPr="00DF16AE">
          <w:rPr>
            <w:rFonts w:ascii="Times New Roman" w:hAnsi="Times New Roman" w:cs="Times New Roman"/>
            <w:sz w:val="24"/>
            <w:szCs w:val="24"/>
          </w:rPr>
          <w:fldChar w:fldCharType="separate"/>
        </w:r>
        <w:r w:rsidR="00146C3A">
          <w:rPr>
            <w:rFonts w:ascii="Times New Roman" w:hAnsi="Times New Roman" w:cs="Times New Roman"/>
            <w:noProof/>
            <w:sz w:val="24"/>
            <w:szCs w:val="24"/>
          </w:rPr>
          <w:t>3</w:t>
        </w:r>
        <w:r w:rsidRPr="00DF16AE">
          <w:rPr>
            <w:rFonts w:ascii="Times New Roman" w:hAnsi="Times New Roman" w:cs="Times New Roman"/>
            <w:noProof/>
            <w:sz w:val="24"/>
            <w:szCs w:val="24"/>
          </w:rPr>
          <w:fldChar w:fldCharType="end"/>
        </w:r>
      </w:p>
    </w:sdtContent>
  </w:sdt>
  <w:p w:rsidR="00DF16AE" w:rsidRPr="00DF16AE" w:rsidRDefault="00146C3A">
    <w:pPr>
      <w:pStyle w:val="Header"/>
      <w:rPr>
        <w:rFonts w:ascii="Times New Roman" w:hAnsi="Times New Roman" w:cs="Times New Roman"/>
        <w:sz w:val="24"/>
        <w:szCs w:val="24"/>
      </w:rPr>
    </w:pPr>
    <w:r w:rsidRPr="00DF16AE">
      <w:rPr>
        <w:rFonts w:ascii="Times New Roman" w:hAnsi="Times New Roman" w:cs="Times New Roman"/>
        <w:sz w:val="24"/>
        <w:szCs w:val="24"/>
      </w:rPr>
      <w:t xml:space="preserve">COMMUNITY HEALTH NURSING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16AE" w:rsidRDefault="009A3B27">
    <w:pPr>
      <w:pStyle w:val="Header"/>
    </w:pPr>
    <w:r w:rsidRPr="00DF16AE">
      <w:rPr>
        <w:rFonts w:ascii="Times New Roman" w:hAnsi="Times New Roman" w:cs="Times New Roman"/>
        <w:sz w:val="24"/>
        <w:szCs w:val="24"/>
      </w:rPr>
      <w:t xml:space="preserve">Running Head: </w:t>
    </w:r>
    <w:r w:rsidR="00146C3A" w:rsidRPr="00DF16AE">
      <w:rPr>
        <w:rFonts w:ascii="Times New Roman" w:hAnsi="Times New Roman" w:cs="Times New Roman"/>
        <w:sz w:val="24"/>
        <w:szCs w:val="24"/>
      </w:rPr>
      <w:t xml:space="preserve">COMMUNITY HEALTH NURSING                </w:t>
    </w:r>
    <w:r w:rsidR="00146C3A">
      <w:rPr>
        <w:rFonts w:ascii="Times New Roman" w:hAnsi="Times New Roman" w:cs="Times New Roman"/>
        <w:sz w:val="24"/>
        <w:szCs w:val="24"/>
      </w:rPr>
      <w:t xml:space="preserve">         </w:t>
    </w:r>
    <w:r w:rsidR="00146C3A" w:rsidRPr="00DF16AE">
      <w:rPr>
        <w:rFonts w:ascii="Times New Roman" w:hAnsi="Times New Roman" w:cs="Times New Roman"/>
        <w:sz w:val="24"/>
        <w:szCs w:val="24"/>
      </w:rPr>
      <w:t xml:space="preserve">                           </w:t>
    </w:r>
    <w:r w:rsidR="00146C3A">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LIwNrc0NTcxNzY1MDFT0lEKTi0uzszPAykwqgUAJuPvoiwAAAA="/>
  </w:docVars>
  <w:rsids>
    <w:rsidRoot w:val="00C352F2"/>
    <w:rsid w:val="0004030B"/>
    <w:rsid w:val="000739F6"/>
    <w:rsid w:val="00145A91"/>
    <w:rsid w:val="00146C3A"/>
    <w:rsid w:val="001E67B5"/>
    <w:rsid w:val="00545630"/>
    <w:rsid w:val="005748FD"/>
    <w:rsid w:val="007C79FC"/>
    <w:rsid w:val="00873AAC"/>
    <w:rsid w:val="00904E97"/>
    <w:rsid w:val="009A3B27"/>
    <w:rsid w:val="00A771A2"/>
    <w:rsid w:val="00C352F2"/>
    <w:rsid w:val="00C4594E"/>
    <w:rsid w:val="00CE264F"/>
    <w:rsid w:val="00D57BB2"/>
    <w:rsid w:val="00D950E5"/>
    <w:rsid w:val="00DF16AE"/>
    <w:rsid w:val="00E621BB"/>
    <w:rsid w:val="00E64A9E"/>
    <w:rsid w:val="00ED468A"/>
    <w:rsid w:val="00F646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5994FD2-56FB-48F8-9C22-9903E00B8E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F16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16AE"/>
  </w:style>
  <w:style w:type="paragraph" w:styleId="Footer">
    <w:name w:val="footer"/>
    <w:basedOn w:val="Normal"/>
    <w:link w:val="FooterChar"/>
    <w:uiPriority w:val="99"/>
    <w:unhideWhenUsed/>
    <w:rsid w:val="00DF16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16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891</Words>
  <Characters>5084</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HENRY</cp:lastModifiedBy>
  <cp:revision>3</cp:revision>
  <dcterms:created xsi:type="dcterms:W3CDTF">2019-05-20T19:16:00Z</dcterms:created>
  <dcterms:modified xsi:type="dcterms:W3CDTF">2019-05-20T20:36:00Z</dcterms:modified>
</cp:coreProperties>
</file>